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85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thinThickSmallGap" w:sz="24" w:space="0" w:color="auto"/>
        </w:tblBorders>
        <w:tblLook w:val="01E0" w:firstRow="1" w:lastRow="1" w:firstColumn="1" w:lastColumn="1" w:noHBand="0" w:noVBand="0"/>
      </w:tblPr>
      <w:tblGrid>
        <w:gridCol w:w="4243"/>
        <w:gridCol w:w="3535"/>
        <w:gridCol w:w="3536"/>
        <w:gridCol w:w="3536"/>
      </w:tblGrid>
      <w:tr w:rsidR="008274E6" w:rsidTr="00962E2B">
        <w:tc>
          <w:tcPr>
            <w:tcW w:w="4243" w:type="dxa"/>
          </w:tcPr>
          <w:p w:rsidR="008274E6" w:rsidRPr="008E5A17" w:rsidRDefault="008274E6" w:rsidP="00962E2B">
            <w:pPr>
              <w:rPr>
                <w:rFonts w:ascii="Arial" w:hAnsi="Arial" w:cs="Arial"/>
                <w:sz w:val="28"/>
              </w:rPr>
            </w:pPr>
            <w:r w:rsidRPr="008E5A17">
              <w:rPr>
                <w:rFonts w:ascii="Arial" w:hAnsi="Arial" w:cs="Arial"/>
                <w:sz w:val="28"/>
              </w:rPr>
              <w:t>Osnovna šola: 8 talcev Logatec</w:t>
            </w:r>
          </w:p>
          <w:p w:rsidR="008274E6" w:rsidRPr="008E5A17" w:rsidRDefault="008274E6" w:rsidP="00962E2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3CDC26BF" wp14:editId="64C72FD9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17780</wp:posOffset>
                  </wp:positionV>
                  <wp:extent cx="573405" cy="573405"/>
                  <wp:effectExtent l="0" t="0" r="0" b="0"/>
                  <wp:wrapNone/>
                  <wp:docPr id="2" name="Slika 2" descr="je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</w:rPr>
              <w:t>Šolsko leto: 2019/2020</w:t>
            </w:r>
          </w:p>
          <w:p w:rsidR="008274E6" w:rsidRPr="008E5A17" w:rsidRDefault="008274E6" w:rsidP="00962E2B">
            <w:pPr>
              <w:rPr>
                <w:rFonts w:ascii="Arial" w:hAnsi="Arial" w:cs="Arial"/>
                <w:sz w:val="28"/>
              </w:rPr>
            </w:pPr>
          </w:p>
          <w:p w:rsidR="008274E6" w:rsidRDefault="008274E6" w:rsidP="00962E2B"/>
        </w:tc>
        <w:tc>
          <w:tcPr>
            <w:tcW w:w="3535" w:type="dxa"/>
          </w:tcPr>
          <w:p w:rsidR="008274E6" w:rsidRDefault="008274E6" w:rsidP="00962E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11E9">
              <w:rPr>
                <w:rFonts w:ascii="Arial" w:hAnsi="Arial" w:cs="Arial"/>
                <w:b/>
                <w:sz w:val="28"/>
              </w:rPr>
              <w:t>Tematski sklop:</w:t>
            </w:r>
          </w:p>
          <w:p w:rsidR="008274E6" w:rsidRPr="00DA11E9" w:rsidRDefault="008274E6" w:rsidP="00962E2B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274E6" w:rsidRDefault="008274E6" w:rsidP="00962E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A11E9">
              <w:rPr>
                <w:rFonts w:ascii="Arial" w:hAnsi="Arial" w:cs="Arial"/>
                <w:b/>
                <w:sz w:val="28"/>
              </w:rPr>
              <w:t>Učiteljica:</w:t>
            </w:r>
          </w:p>
          <w:p w:rsidR="00A91671" w:rsidRPr="00DA11E9" w:rsidRDefault="00A91671" w:rsidP="00962E2B">
            <w:pPr>
              <w:jc w:val="center"/>
              <w:rPr>
                <w:b/>
              </w:rPr>
            </w:pPr>
          </w:p>
        </w:tc>
        <w:tc>
          <w:tcPr>
            <w:tcW w:w="3536" w:type="dxa"/>
          </w:tcPr>
          <w:p w:rsidR="008274E6" w:rsidRDefault="008274E6" w:rsidP="00962E2B"/>
        </w:tc>
      </w:tr>
      <w:tr w:rsidR="008274E6" w:rsidRPr="00DA11E9" w:rsidTr="00962E2B">
        <w:tc>
          <w:tcPr>
            <w:tcW w:w="4243" w:type="dxa"/>
          </w:tcPr>
          <w:p w:rsidR="008274E6" w:rsidRPr="00DA11E9" w:rsidRDefault="008274E6" w:rsidP="00962E2B">
            <w:pPr>
              <w:rPr>
                <w:b/>
              </w:rPr>
            </w:pPr>
            <w:r w:rsidRPr="00DA11E9">
              <w:rPr>
                <w:rFonts w:ascii="Arial" w:hAnsi="Arial" w:cs="Arial"/>
                <w:b/>
                <w:sz w:val="28"/>
              </w:rPr>
              <w:t xml:space="preserve">Razred: </w:t>
            </w:r>
            <w:r>
              <w:rPr>
                <w:rFonts w:ascii="Arial" w:hAnsi="Arial" w:cs="Arial"/>
                <w:b/>
                <w:sz w:val="28"/>
              </w:rPr>
              <w:t>3</w:t>
            </w:r>
            <w:r w:rsidRPr="00DA11E9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3535" w:type="dxa"/>
          </w:tcPr>
          <w:p w:rsidR="008274E6" w:rsidRPr="00DA11E9" w:rsidRDefault="008274E6" w:rsidP="00962E2B">
            <w:pPr>
              <w:rPr>
                <w:b/>
              </w:rPr>
            </w:pPr>
            <w:r w:rsidRPr="00DA11E9">
              <w:rPr>
                <w:rFonts w:ascii="Arial" w:hAnsi="Arial" w:cs="Arial"/>
                <w:b/>
                <w:sz w:val="28"/>
              </w:rPr>
              <w:t>Datum:</w:t>
            </w:r>
            <w:r>
              <w:rPr>
                <w:rFonts w:ascii="Arial" w:hAnsi="Arial" w:cs="Arial"/>
                <w:b/>
                <w:sz w:val="28"/>
              </w:rPr>
              <w:t xml:space="preserve"> 23.3. – 27. 3.2020</w:t>
            </w:r>
          </w:p>
        </w:tc>
        <w:tc>
          <w:tcPr>
            <w:tcW w:w="3536" w:type="dxa"/>
          </w:tcPr>
          <w:p w:rsidR="008274E6" w:rsidRPr="00DA11E9" w:rsidRDefault="008274E6" w:rsidP="00962E2B">
            <w:pPr>
              <w:rPr>
                <w:b/>
              </w:rPr>
            </w:pPr>
          </w:p>
        </w:tc>
        <w:tc>
          <w:tcPr>
            <w:tcW w:w="3536" w:type="dxa"/>
          </w:tcPr>
          <w:p w:rsidR="008274E6" w:rsidRPr="00DA11E9" w:rsidRDefault="008274E6" w:rsidP="00962E2B">
            <w:pPr>
              <w:rPr>
                <w:b/>
              </w:rPr>
            </w:pPr>
            <w:r w:rsidRPr="00DA11E9">
              <w:rPr>
                <w:rFonts w:ascii="Arial" w:hAnsi="Arial" w:cs="Arial"/>
                <w:b/>
                <w:sz w:val="28"/>
              </w:rPr>
              <w:t>Teden:</w:t>
            </w:r>
            <w:r>
              <w:rPr>
                <w:rFonts w:ascii="Arial" w:hAnsi="Arial" w:cs="Arial"/>
                <w:b/>
                <w:sz w:val="28"/>
              </w:rPr>
              <w:t xml:space="preserve"> 29</w:t>
            </w:r>
            <w:r w:rsidR="00A91671">
              <w:rPr>
                <w:rFonts w:ascii="Arial" w:hAnsi="Arial" w:cs="Arial"/>
                <w:b/>
                <w:sz w:val="28"/>
              </w:rPr>
              <w:t>.</w:t>
            </w:r>
            <w:bookmarkStart w:id="0" w:name="_GoBack"/>
            <w:bookmarkEnd w:id="0"/>
          </w:p>
        </w:tc>
      </w:tr>
    </w:tbl>
    <w:p w:rsidR="008274E6" w:rsidRDefault="008274E6" w:rsidP="008274E6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357"/>
        <w:gridCol w:w="8693"/>
        <w:gridCol w:w="3922"/>
      </w:tblGrid>
      <w:tr w:rsidR="008274E6" w:rsidTr="0074109E">
        <w:tc>
          <w:tcPr>
            <w:tcW w:w="1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8274E6" w:rsidRDefault="008274E6" w:rsidP="00962E2B"/>
        </w:tc>
        <w:tc>
          <w:tcPr>
            <w:tcW w:w="8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274E6" w:rsidRDefault="008274E6" w:rsidP="00962E2B">
            <w:r w:rsidRPr="008E5A17">
              <w:rPr>
                <w:rFonts w:ascii="Arial" w:hAnsi="Arial" w:cs="Arial"/>
                <w:b/>
                <w:sz w:val="28"/>
                <w:szCs w:val="28"/>
              </w:rPr>
              <w:t>Operativni cilji</w:t>
            </w:r>
          </w:p>
        </w:tc>
        <w:tc>
          <w:tcPr>
            <w:tcW w:w="39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274E6" w:rsidRDefault="008274E6" w:rsidP="00962E2B">
            <w:r w:rsidRPr="008E5A17">
              <w:rPr>
                <w:rFonts w:ascii="Arial" w:hAnsi="Arial" w:cs="Arial"/>
                <w:b/>
                <w:sz w:val="28"/>
                <w:szCs w:val="28"/>
              </w:rPr>
              <w:t>Vsebine in predlagane dejavnosti</w:t>
            </w:r>
          </w:p>
        </w:tc>
      </w:tr>
      <w:tr w:rsidR="008274E6" w:rsidTr="0074109E">
        <w:tc>
          <w:tcPr>
            <w:tcW w:w="1357" w:type="dxa"/>
            <w:tcBorders>
              <w:top w:val="double" w:sz="4" w:space="0" w:color="auto"/>
            </w:tcBorders>
            <w:shd w:val="clear" w:color="auto" w:fill="E0E0E0"/>
          </w:tcPr>
          <w:p w:rsidR="008274E6" w:rsidRDefault="008274E6" w:rsidP="00962E2B">
            <w:r>
              <w:t>SPO</w:t>
            </w:r>
          </w:p>
        </w:tc>
        <w:tc>
          <w:tcPr>
            <w:tcW w:w="8693" w:type="dxa"/>
            <w:tcBorders>
              <w:top w:val="double" w:sz="4" w:space="0" w:color="auto"/>
            </w:tcBorders>
          </w:tcPr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Vedo, da ob proizvodnji in v vsakdanjem življenju nastajajo odpadki.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Znajo opisati ustrezna ravnanja z odpadki, za varovanje in vzdrževanje okolja.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Vedo, da iz nekaterih snovi v tovarnah in delavnicah izdelujejo uporabne izdelke.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Znajo utemeljiti, kako ljudje vplivajo na naravo.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Spoznajo, kako potrošništvo vpliva na okolje.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 xml:space="preserve">Poznajo glavne onesnaževalce in posledice onesnaženja vode, zraka in tal. 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Znajo pojasniti, kako sami dejavno prispevajo k varovanju in ohranjanju naravnega okolja ter k urejanju okolja, v katerem živijo.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Vedo, da so spremembe v okolju včasih za živali ali rastline ugodne, včasih pa škodljive, lahko pa so za nekatere ugodne in za druge škodljive.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Znajo se za delo pripraviti in po končanem delu pospraviti.</w:t>
            </w:r>
          </w:p>
          <w:p w:rsidR="006726F8" w:rsidRPr="001D3B0F" w:rsidRDefault="006726F8" w:rsidP="006726F8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Znajo uporabiti različna gradiva.</w:t>
            </w:r>
          </w:p>
          <w:p w:rsidR="008274E6" w:rsidRPr="0074109E" w:rsidRDefault="006726F8" w:rsidP="00962E2B">
            <w:pPr>
              <w:numPr>
                <w:ilvl w:val="0"/>
                <w:numId w:val="8"/>
              </w:numPr>
              <w:ind w:left="181" w:hanging="114"/>
              <w:rPr>
                <w:rFonts w:cs="Calibri"/>
              </w:rPr>
            </w:pPr>
            <w:r w:rsidRPr="001D3B0F">
              <w:rPr>
                <w:rFonts w:cs="Calibri"/>
              </w:rPr>
              <w:t>Znajo slediti načrtu ali shemi delovnega postopka pri izdelavi tehničnega predmeta.</w:t>
            </w:r>
          </w:p>
        </w:tc>
        <w:tc>
          <w:tcPr>
            <w:tcW w:w="3922" w:type="dxa"/>
            <w:tcBorders>
              <w:top w:val="double" w:sz="4" w:space="0" w:color="auto"/>
            </w:tcBorders>
          </w:tcPr>
          <w:p w:rsidR="008274E6" w:rsidRDefault="008274E6" w:rsidP="00962E2B">
            <w:pPr>
              <w:ind w:left="145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:rsidR="008274E6" w:rsidRDefault="008274E6" w:rsidP="008274E6">
            <w:pPr>
              <w:numPr>
                <w:ilvl w:val="0"/>
                <w:numId w:val="2"/>
              </w:numPr>
              <w:tabs>
                <w:tab w:val="num" w:pos="145"/>
              </w:tabs>
              <w:ind w:left="145" w:hanging="145"/>
              <w:rPr>
                <w:rFonts w:cs="Calibri"/>
              </w:rPr>
            </w:pPr>
            <w:r>
              <w:rPr>
                <w:rFonts w:cs="Calibri"/>
              </w:rPr>
              <w:t>Odpadki; UČ 59, 60 (Živim zdravo)</w:t>
            </w:r>
          </w:p>
          <w:p w:rsidR="008274E6" w:rsidRDefault="008274E6" w:rsidP="008274E6">
            <w:pPr>
              <w:numPr>
                <w:ilvl w:val="0"/>
                <w:numId w:val="2"/>
              </w:numPr>
              <w:tabs>
                <w:tab w:val="num" w:pos="145"/>
              </w:tabs>
              <w:ind w:left="145" w:hanging="145"/>
              <w:rPr>
                <w:rFonts w:cs="Calibri"/>
              </w:rPr>
            </w:pPr>
            <w:r>
              <w:rPr>
                <w:rFonts w:cs="Calibri"/>
              </w:rPr>
              <w:t xml:space="preserve">  Odpadki</w:t>
            </w:r>
          </w:p>
          <w:p w:rsidR="008274E6" w:rsidRPr="007161B9" w:rsidRDefault="008274E6" w:rsidP="008274E6">
            <w:pPr>
              <w:numPr>
                <w:ilvl w:val="0"/>
                <w:numId w:val="2"/>
              </w:numPr>
              <w:tabs>
                <w:tab w:val="num" w:pos="145"/>
              </w:tabs>
              <w:ind w:left="145" w:hanging="145"/>
              <w:rPr>
                <w:rFonts w:cs="Calibri"/>
              </w:rPr>
            </w:pPr>
            <w:r>
              <w:rPr>
                <w:rFonts w:cs="Calibri"/>
              </w:rPr>
              <w:t xml:space="preserve">  Naš mali projekt: Marioneta; UČ 61</w:t>
            </w:r>
          </w:p>
          <w:p w:rsidR="008274E6" w:rsidRDefault="008274E6" w:rsidP="00962E2B">
            <w:pPr>
              <w:snapToGrid w:val="0"/>
              <w:ind w:left="145"/>
            </w:pPr>
          </w:p>
        </w:tc>
      </w:tr>
      <w:tr w:rsidR="008274E6" w:rsidTr="0074109E">
        <w:tc>
          <w:tcPr>
            <w:tcW w:w="1357" w:type="dxa"/>
            <w:shd w:val="clear" w:color="auto" w:fill="E0E0E0"/>
          </w:tcPr>
          <w:p w:rsidR="008274E6" w:rsidRDefault="008274E6" w:rsidP="00962E2B">
            <w:r>
              <w:t>SLJ</w:t>
            </w:r>
          </w:p>
        </w:tc>
        <w:tc>
          <w:tcPr>
            <w:tcW w:w="8693" w:type="dxa"/>
          </w:tcPr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razvijajo tehniko branja in pisanja besed ter enostavčnih povedi z velikimi in malimi tiskanimi in pisanimi črkami;</w:t>
            </w:r>
          </w:p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razvijajo branje z razumevanjem in pisanje besedil, ustreznih svoji starosti, spoznavni, sporazumevalni in recepcijski zmožnosti .</w:t>
            </w:r>
          </w:p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Pred branjem in pred pisanjem se pogovarjajo o tem, čemu beremo oz. pišemo besedila, kako pomembno je branje oz. pisanje v vsakdanjem življenju, kaj je potrebno za učinkovito branje oz. pisanje, kako se pripravimo na branje oz. pisanje in na kaj pazimo med branjem oz. pisanjem.</w:t>
            </w:r>
          </w:p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pred govornim nastopom se pogovarjajo o tem, kdaj in čemu govorno nastopamo, po čem se govorni nastop loči od pogovora, kako se pripravimo na govorni nastop, čemu to delamo in na kaj pazimo med govornim nastopom;</w:t>
            </w:r>
          </w:p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po</w:t>
            </w: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govor nem nastopu:</w:t>
            </w:r>
          </w:p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 xml:space="preserve">vrednotijo zanimivost, verodostojnost, razumljivost in jezikovno ustreznost besedila ter </w:t>
            </w: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lastRenderedPageBreak/>
              <w:t>ustreznost nebesednih spremljevalcev govorjenja, utemeljijo svoje mnenje in predlagajo izboljšave;</w:t>
            </w:r>
          </w:p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povedo, kako so se počutili med govornim nastopanjem;</w:t>
            </w:r>
          </w:p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vrednotijo svojo zmožnost govornega nastopanja in na podlagi povratnih informacij načrtujejo, kako bi jo izboljšali.</w:t>
            </w:r>
          </w:p>
          <w:p w:rsidR="006726F8" w:rsidRPr="001D3B0F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U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čenci in učenke razvijajo pr</w:t>
            </w: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avopisno zmožnost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, tako da</w:t>
            </w:r>
          </w:p>
          <w:p w:rsidR="006726F8" w:rsidRPr="006726F8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eastAsia="Arial" w:hAnsiTheme="minorHAnsi" w:cs="Arial"/>
                <w:sz w:val="20"/>
                <w:szCs w:val="20"/>
              </w:rPr>
              <w:t>tvorijo manjšalnice in ljubkovalnice,</w:t>
            </w:r>
          </w:p>
          <w:p w:rsidR="006726F8" w:rsidRPr="006726F8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ind w:right="948"/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obnavljajo</w:t>
            </w:r>
            <w:r w:rsidRPr="001D3B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zgodbo</w:t>
            </w:r>
            <w:r w:rsidRPr="001D3B0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tako,</w:t>
            </w:r>
            <w:r w:rsidRPr="001D3B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da</w:t>
            </w:r>
            <w:r w:rsidRPr="001D3B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dogajanje</w:t>
            </w:r>
            <w:r w:rsidRPr="001D3B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prikazujejo</w:t>
            </w:r>
            <w:r w:rsidRPr="001D3B0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pomočjo</w:t>
            </w:r>
            <w:r w:rsidRPr="001D3B0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sličic/niza</w:t>
            </w:r>
            <w:r w:rsidRPr="001D3B0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z w:val="20"/>
                <w:szCs w:val="20"/>
              </w:rPr>
              <w:t xml:space="preserve">sličic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oz.</w:t>
            </w:r>
            <w:r w:rsidRPr="001D3B0F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z w:val="20"/>
                <w:szCs w:val="20"/>
              </w:rPr>
              <w:t>s</w:t>
            </w:r>
            <w:r w:rsidRPr="001D3B0F">
              <w:rPr>
                <w:rFonts w:asciiTheme="minorHAnsi" w:hAnsiTheme="minorHAnsi"/>
                <w:spacing w:val="49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kombinacijo</w:t>
            </w:r>
            <w:r w:rsidRPr="001D3B0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sličic</w:t>
            </w:r>
            <w:r w:rsidRPr="001D3B0F">
              <w:rPr>
                <w:rFonts w:asciiTheme="minorHAnsi" w:hAnsiTheme="minorHAnsi"/>
                <w:sz w:val="20"/>
                <w:szCs w:val="20"/>
              </w:rPr>
              <w:t xml:space="preserve"> in</w:t>
            </w:r>
            <w:r w:rsidRPr="001D3B0F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D3B0F">
              <w:rPr>
                <w:rFonts w:asciiTheme="minorHAnsi" w:hAnsiTheme="minorHAnsi"/>
                <w:spacing w:val="-1"/>
                <w:sz w:val="20"/>
                <w:szCs w:val="20"/>
              </w:rPr>
              <w:t>zapisa;</w:t>
            </w:r>
          </w:p>
          <w:p w:rsidR="008274E6" w:rsidRPr="006726F8" w:rsidRDefault="006726F8" w:rsidP="006726F8">
            <w:pPr>
              <w:pStyle w:val="Odstavekseznama"/>
              <w:widowControl w:val="0"/>
              <w:numPr>
                <w:ilvl w:val="0"/>
                <w:numId w:val="9"/>
              </w:numPr>
              <w:tabs>
                <w:tab w:val="left" w:pos="294"/>
              </w:tabs>
              <w:ind w:right="948"/>
              <w:contextualSpacing w:val="0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726F8">
              <w:rPr>
                <w:spacing w:val="-1"/>
                <w:sz w:val="20"/>
                <w:szCs w:val="20"/>
              </w:rPr>
              <w:t>upovedujejo</w:t>
            </w:r>
            <w:r w:rsidRPr="006726F8">
              <w:rPr>
                <w:spacing w:val="-2"/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temo/</w:t>
            </w:r>
            <w:r w:rsidRPr="006726F8">
              <w:rPr>
                <w:i/>
                <w:spacing w:val="-1"/>
                <w:sz w:val="20"/>
                <w:szCs w:val="20"/>
              </w:rPr>
              <w:t>sporočilo</w:t>
            </w:r>
            <w:r w:rsidRPr="006726F8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besedila</w:t>
            </w:r>
            <w:r w:rsidRPr="006726F8">
              <w:rPr>
                <w:spacing w:val="-2"/>
                <w:sz w:val="20"/>
                <w:szCs w:val="20"/>
              </w:rPr>
              <w:t xml:space="preserve"> </w:t>
            </w:r>
            <w:r w:rsidRPr="006726F8">
              <w:rPr>
                <w:sz w:val="20"/>
                <w:szCs w:val="20"/>
              </w:rPr>
              <w:t>z</w:t>
            </w:r>
            <w:r w:rsidRPr="006726F8">
              <w:rPr>
                <w:spacing w:val="-3"/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učiteljevo</w:t>
            </w:r>
            <w:r w:rsidRPr="006726F8">
              <w:rPr>
                <w:spacing w:val="1"/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pomočjo.</w:t>
            </w:r>
            <w:r w:rsidRPr="006726F8">
              <w:rPr>
                <w:sz w:val="20"/>
                <w:szCs w:val="20"/>
              </w:rPr>
              <w:t xml:space="preserve"> se</w:t>
            </w:r>
            <w:r w:rsidRPr="006726F8">
              <w:rPr>
                <w:spacing w:val="1"/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pri</w:t>
            </w:r>
            <w:r w:rsidRPr="006726F8">
              <w:rPr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poslušanju/branju</w:t>
            </w:r>
            <w:r w:rsidRPr="006726F8">
              <w:rPr>
                <w:spacing w:val="-2"/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umetnostnih</w:t>
            </w:r>
            <w:r w:rsidRPr="006726F8">
              <w:rPr>
                <w:spacing w:val="1"/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besedi</w:t>
            </w:r>
            <w:r w:rsidRPr="006726F8">
              <w:rPr>
                <w:spacing w:val="-3"/>
                <w:sz w:val="20"/>
                <w:szCs w:val="20"/>
              </w:rPr>
              <w:t xml:space="preserve"> </w:t>
            </w:r>
            <w:r w:rsidRPr="006726F8">
              <w:rPr>
                <w:spacing w:val="-1"/>
                <w:sz w:val="20"/>
                <w:szCs w:val="20"/>
              </w:rPr>
              <w:t>primerno</w:t>
            </w:r>
            <w:r w:rsidRPr="006726F8">
              <w:rPr>
                <w:spacing w:val="2"/>
                <w:sz w:val="20"/>
                <w:szCs w:val="20"/>
              </w:rPr>
              <w:t xml:space="preserve"> </w:t>
            </w:r>
            <w:r w:rsidRPr="006726F8">
              <w:rPr>
                <w:spacing w:val="-2"/>
                <w:sz w:val="20"/>
                <w:szCs w:val="20"/>
              </w:rPr>
              <w:t>odzivajo;</w:t>
            </w:r>
          </w:p>
        </w:tc>
        <w:tc>
          <w:tcPr>
            <w:tcW w:w="3922" w:type="dxa"/>
          </w:tcPr>
          <w:p w:rsidR="008274E6" w:rsidRPr="006B3A1D" w:rsidRDefault="008274E6" w:rsidP="008274E6">
            <w:pPr>
              <w:numPr>
                <w:ilvl w:val="0"/>
                <w:numId w:val="6"/>
              </w:numPr>
              <w:ind w:left="169" w:hanging="142"/>
            </w:pPr>
            <w:r>
              <w:rPr>
                <w:rFonts w:cs="Calibri"/>
              </w:rPr>
              <w:lastRenderedPageBreak/>
              <w:t xml:space="preserve"> Jure, Jurček (manjšalnice); SDZ 2, str. 49 (Pomlad)</w:t>
            </w:r>
          </w:p>
          <w:p w:rsidR="008274E6" w:rsidRPr="006B3A1D" w:rsidRDefault="008274E6" w:rsidP="008274E6">
            <w:pPr>
              <w:numPr>
                <w:ilvl w:val="0"/>
                <w:numId w:val="6"/>
              </w:numPr>
              <w:ind w:left="169" w:hanging="142"/>
            </w:pPr>
            <w:r>
              <w:rPr>
                <w:rFonts w:cs="Calibri"/>
              </w:rPr>
              <w:t xml:space="preserve"> Spoznali smo, Preverim svoje znanje; SDZ 2, str. 50, 51.</w:t>
            </w:r>
          </w:p>
          <w:p w:rsidR="008274E6" w:rsidRPr="006B3A1D" w:rsidRDefault="008274E6" w:rsidP="008274E6">
            <w:pPr>
              <w:numPr>
                <w:ilvl w:val="0"/>
                <w:numId w:val="6"/>
              </w:numPr>
              <w:ind w:left="169" w:hanging="142"/>
            </w:pPr>
            <w:r>
              <w:rPr>
                <w:rFonts w:cs="Calibri"/>
              </w:rPr>
              <w:t xml:space="preserve"> Zgodba Mojiceje Podgovršek; O mlinarju, ki je za knjigo mlin prodal (2uri)</w:t>
            </w:r>
          </w:p>
          <w:p w:rsidR="008274E6" w:rsidRPr="006B3A1D" w:rsidRDefault="008274E6" w:rsidP="008274E6">
            <w:pPr>
              <w:numPr>
                <w:ilvl w:val="0"/>
                <w:numId w:val="6"/>
              </w:numPr>
              <w:ind w:left="169" w:hanging="142"/>
            </w:pPr>
            <w:r>
              <w:rPr>
                <w:rFonts w:cs="Calibri"/>
              </w:rPr>
              <w:t xml:space="preserve"> Skrb za zdravje SDZ2, str. 54, 55, 56 (2 uri)</w:t>
            </w:r>
          </w:p>
          <w:p w:rsidR="008274E6" w:rsidRDefault="008274E6" w:rsidP="008274E6">
            <w:pPr>
              <w:numPr>
                <w:ilvl w:val="0"/>
                <w:numId w:val="6"/>
              </w:numPr>
              <w:ind w:left="169" w:hanging="142"/>
            </w:pPr>
            <w:r>
              <w:rPr>
                <w:rFonts w:cs="Calibri"/>
              </w:rPr>
              <w:t xml:space="preserve"> Priprav na govorni nastop »Moj dan med izolacijo«</w:t>
            </w:r>
          </w:p>
        </w:tc>
      </w:tr>
      <w:tr w:rsidR="008274E6" w:rsidTr="0074109E">
        <w:tc>
          <w:tcPr>
            <w:tcW w:w="1357" w:type="dxa"/>
            <w:shd w:val="clear" w:color="auto" w:fill="E0E0E0"/>
          </w:tcPr>
          <w:p w:rsidR="008274E6" w:rsidRDefault="008274E6" w:rsidP="00962E2B">
            <w:r>
              <w:lastRenderedPageBreak/>
              <w:t>MAT</w:t>
            </w:r>
          </w:p>
        </w:tc>
        <w:tc>
          <w:tcPr>
            <w:tcW w:w="8693" w:type="dxa"/>
          </w:tcPr>
          <w:p w:rsidR="0074109E" w:rsidRDefault="0074109E" w:rsidP="0074109E">
            <w:pPr>
              <w:tabs>
                <w:tab w:val="left" w:pos="243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Poiščejo prvi ali drugi seštevanec v računu s seštevanjem v obsegu do 100 s  </w:t>
            </w:r>
          </w:p>
          <w:p w:rsidR="0074109E" w:rsidRDefault="0074109E" w:rsidP="0074109E">
            <w:pPr>
              <w:tabs>
                <w:tab w:val="left" w:pos="243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 prehodom čez desetico, vključno s številom 0.</w:t>
            </w:r>
          </w:p>
          <w:p w:rsidR="0074109E" w:rsidRDefault="0074109E" w:rsidP="0074109E">
            <w:pPr>
              <w:tabs>
                <w:tab w:val="left" w:pos="243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- Poiščejo odštevanec ali zmanjševanec v računu z odštevanjem v obsegu do 100  </w:t>
            </w:r>
          </w:p>
          <w:p w:rsidR="0074109E" w:rsidRDefault="0074109E" w:rsidP="0074109E">
            <w:pPr>
              <w:tabs>
                <w:tab w:val="left" w:pos="243"/>
              </w:tabs>
              <w:rPr>
                <w:rFonts w:eastAsiaTheme="minorHAnsi" w:cs="Calibri"/>
                <w:lang w:eastAsia="en-US"/>
              </w:rPr>
            </w:pPr>
            <w:r>
              <w:rPr>
                <w:rFonts w:cs="Calibri"/>
              </w:rPr>
              <w:t xml:space="preserve">  s prehodom čez desetico, vključno s številom 0.</w:t>
            </w:r>
          </w:p>
          <w:p w:rsidR="0074109E" w:rsidRDefault="0074109E" w:rsidP="0074109E">
            <w:pPr>
              <w:tabs>
                <w:tab w:val="left" w:pos="243"/>
              </w:tabs>
              <w:rPr>
                <w:rFonts w:cs="Calibri"/>
              </w:rPr>
            </w:pPr>
            <w:r>
              <w:rPr>
                <w:rFonts w:cs="Calibri"/>
              </w:rPr>
              <w:t>- Pri reševanju matematičnih problemov uporabijo računske operacije.</w:t>
            </w:r>
          </w:p>
          <w:p w:rsidR="008274E6" w:rsidRDefault="008274E6" w:rsidP="00962E2B">
            <w:pPr>
              <w:ind w:left="152"/>
            </w:pPr>
          </w:p>
        </w:tc>
        <w:tc>
          <w:tcPr>
            <w:tcW w:w="3922" w:type="dxa"/>
          </w:tcPr>
          <w:p w:rsidR="008274E6" w:rsidRDefault="008274E6" w:rsidP="008274E6">
            <w:pPr>
              <w:numPr>
                <w:ilvl w:val="0"/>
                <w:numId w:val="1"/>
              </w:numPr>
              <w:tabs>
                <w:tab w:val="clear" w:pos="284"/>
              </w:tabs>
              <w:ind w:left="169" w:hanging="141"/>
              <w:rPr>
                <w:rFonts w:cs="Calibri"/>
              </w:rPr>
            </w:pPr>
            <w:r w:rsidRPr="001D3B0F">
              <w:rPr>
                <w:rFonts w:cs="Calibri"/>
              </w:rPr>
              <w:t>Reši, s</w:t>
            </w:r>
            <w:r>
              <w:rPr>
                <w:rFonts w:cs="Calibri"/>
              </w:rPr>
              <w:t>aj zmoreš – U/100, SDZ 2/95 (Pomlad)</w:t>
            </w:r>
          </w:p>
          <w:p w:rsidR="008274E6" w:rsidRPr="001D3B0F" w:rsidRDefault="008274E6" w:rsidP="008274E6">
            <w:pPr>
              <w:numPr>
                <w:ilvl w:val="0"/>
                <w:numId w:val="1"/>
              </w:numPr>
              <w:tabs>
                <w:tab w:val="clear" w:pos="284"/>
              </w:tabs>
              <w:ind w:left="169" w:hanging="141"/>
              <w:rPr>
                <w:rFonts w:cs="Calibri"/>
              </w:rPr>
            </w:pPr>
            <w:r>
              <w:rPr>
                <w:rFonts w:cs="Calibri"/>
              </w:rPr>
              <w:t>Računam do 100; SZD 2/96, 97</w:t>
            </w:r>
          </w:p>
          <w:p w:rsidR="008274E6" w:rsidRDefault="008274E6" w:rsidP="008274E6">
            <w:pPr>
              <w:numPr>
                <w:ilvl w:val="0"/>
                <w:numId w:val="1"/>
              </w:numPr>
              <w:tabs>
                <w:tab w:val="clear" w:pos="284"/>
              </w:tabs>
              <w:ind w:left="169" w:hanging="141"/>
              <w:rPr>
                <w:rFonts w:cs="Calibri"/>
              </w:rPr>
            </w:pPr>
            <w:r>
              <w:rPr>
                <w:rFonts w:cs="Calibri"/>
              </w:rPr>
              <w:t>Računam do 100; SZD 2/97, 98</w:t>
            </w:r>
          </w:p>
          <w:p w:rsidR="008274E6" w:rsidRPr="001D3B0F" w:rsidRDefault="008274E6" w:rsidP="008274E6">
            <w:pPr>
              <w:numPr>
                <w:ilvl w:val="0"/>
                <w:numId w:val="1"/>
              </w:numPr>
              <w:tabs>
                <w:tab w:val="clear" w:pos="284"/>
              </w:tabs>
              <w:ind w:left="169" w:hanging="141"/>
              <w:rPr>
                <w:rFonts w:cs="Calibri"/>
              </w:rPr>
            </w:pPr>
            <w:r>
              <w:rPr>
                <w:rFonts w:cs="Calibri"/>
              </w:rPr>
              <w:t>Telesa SDZ 2/99</w:t>
            </w:r>
          </w:p>
          <w:p w:rsidR="008274E6" w:rsidRPr="0074109E" w:rsidRDefault="008274E6" w:rsidP="0074109E">
            <w:pPr>
              <w:numPr>
                <w:ilvl w:val="0"/>
                <w:numId w:val="1"/>
              </w:numPr>
              <w:tabs>
                <w:tab w:val="clear" w:pos="284"/>
              </w:tabs>
              <w:ind w:left="169" w:hanging="141"/>
              <w:rPr>
                <w:rFonts w:cs="Calibri"/>
              </w:rPr>
            </w:pPr>
            <w:r>
              <w:rPr>
                <w:rFonts w:cs="Calibri"/>
              </w:rPr>
              <w:t>Telesa SDZ 2/100</w:t>
            </w:r>
          </w:p>
        </w:tc>
      </w:tr>
      <w:tr w:rsidR="008274E6" w:rsidTr="0074109E">
        <w:tc>
          <w:tcPr>
            <w:tcW w:w="1357" w:type="dxa"/>
            <w:shd w:val="clear" w:color="auto" w:fill="E0E0E0"/>
          </w:tcPr>
          <w:p w:rsidR="008274E6" w:rsidRDefault="008274E6" w:rsidP="00962E2B">
            <w:r>
              <w:t>GUM</w:t>
            </w:r>
          </w:p>
        </w:tc>
        <w:tc>
          <w:tcPr>
            <w:tcW w:w="8693" w:type="dxa"/>
          </w:tcPr>
          <w:p w:rsidR="008274E6" w:rsidRPr="001D3B0F" w:rsidRDefault="008274E6" w:rsidP="008274E6">
            <w:pPr>
              <w:numPr>
                <w:ilvl w:val="0"/>
                <w:numId w:val="5"/>
              </w:numPr>
              <w:tabs>
                <w:tab w:val="left" w:pos="244"/>
              </w:tabs>
              <w:ind w:left="152" w:hanging="142"/>
              <w:rPr>
                <w:rFonts w:cs="Calibri"/>
              </w:rPr>
            </w:pPr>
            <w:r w:rsidRPr="001D3B0F">
              <w:rPr>
                <w:rFonts w:cs="Calibri"/>
              </w:rPr>
              <w:t>Pojejo umetno pesem, z instrumenti ustvarijo predigro in poigro k pesmi.</w:t>
            </w:r>
          </w:p>
          <w:p w:rsidR="008274E6" w:rsidRPr="001D3B0F" w:rsidRDefault="008274E6" w:rsidP="008274E6">
            <w:pPr>
              <w:numPr>
                <w:ilvl w:val="0"/>
                <w:numId w:val="5"/>
              </w:numPr>
              <w:tabs>
                <w:tab w:val="left" w:pos="244"/>
              </w:tabs>
              <w:ind w:left="152" w:hanging="142"/>
              <w:rPr>
                <w:rFonts w:cs="Calibri"/>
              </w:rPr>
            </w:pPr>
            <w:r w:rsidRPr="001D3B0F">
              <w:rPr>
                <w:rFonts w:cs="Calibri"/>
              </w:rPr>
              <w:t>Izberejo glasbila z zvočnimi značilnostmi, ki ustrezajo besedni vsebini.</w:t>
            </w:r>
          </w:p>
          <w:p w:rsidR="008274E6" w:rsidRPr="001D3B0F" w:rsidRDefault="008274E6" w:rsidP="008274E6">
            <w:pPr>
              <w:numPr>
                <w:ilvl w:val="0"/>
                <w:numId w:val="5"/>
              </w:numPr>
              <w:tabs>
                <w:tab w:val="left" w:pos="244"/>
              </w:tabs>
              <w:ind w:left="152" w:hanging="142"/>
              <w:rPr>
                <w:rFonts w:cs="Calibri"/>
              </w:rPr>
            </w:pPr>
            <w:r w:rsidRPr="001D3B0F">
              <w:rPr>
                <w:rFonts w:cs="Calibri"/>
              </w:rPr>
              <w:t>Poznajo pojem melodija, vedo, da jo sestavljajo različni toni.</w:t>
            </w:r>
          </w:p>
          <w:p w:rsidR="008274E6" w:rsidRPr="001D3B0F" w:rsidRDefault="008274E6" w:rsidP="008274E6">
            <w:pPr>
              <w:numPr>
                <w:ilvl w:val="0"/>
                <w:numId w:val="5"/>
              </w:numPr>
              <w:tabs>
                <w:tab w:val="left" w:pos="244"/>
              </w:tabs>
              <w:ind w:left="152" w:hanging="142"/>
              <w:rPr>
                <w:rFonts w:cs="Calibri"/>
              </w:rPr>
            </w:pPr>
            <w:r w:rsidRPr="001D3B0F">
              <w:rPr>
                <w:rFonts w:cs="Calibri"/>
              </w:rPr>
              <w:t>Zaznajo gibanje melodije navzgor in navzdol.</w:t>
            </w:r>
          </w:p>
          <w:p w:rsidR="008274E6" w:rsidRPr="001D3B0F" w:rsidRDefault="008274E6" w:rsidP="008274E6">
            <w:pPr>
              <w:numPr>
                <w:ilvl w:val="0"/>
                <w:numId w:val="5"/>
              </w:numPr>
              <w:tabs>
                <w:tab w:val="left" w:pos="244"/>
              </w:tabs>
              <w:ind w:left="152" w:hanging="142"/>
              <w:rPr>
                <w:rFonts w:cs="Calibri"/>
              </w:rPr>
            </w:pPr>
            <w:r w:rsidRPr="001D3B0F">
              <w:rPr>
                <w:rFonts w:cs="Calibri"/>
              </w:rPr>
              <w:t>Oblikujejo lastne glasbene zamisli (melodijo na dano besedilo).</w:t>
            </w:r>
          </w:p>
          <w:p w:rsidR="008274E6" w:rsidRDefault="008274E6" w:rsidP="008274E6">
            <w:pPr>
              <w:numPr>
                <w:ilvl w:val="0"/>
                <w:numId w:val="5"/>
              </w:numPr>
              <w:tabs>
                <w:tab w:val="left" w:pos="244"/>
              </w:tabs>
              <w:ind w:left="152" w:hanging="142"/>
              <w:rPr>
                <w:rFonts w:cs="Calibri"/>
              </w:rPr>
            </w:pPr>
            <w:r w:rsidRPr="001D3B0F">
              <w:rPr>
                <w:rFonts w:cs="Calibri"/>
              </w:rPr>
              <w:t>Urejajo slikovni zapis melodije.</w:t>
            </w:r>
          </w:p>
          <w:p w:rsidR="008274E6" w:rsidRPr="0074109E" w:rsidRDefault="008274E6" w:rsidP="00962E2B">
            <w:pPr>
              <w:numPr>
                <w:ilvl w:val="0"/>
                <w:numId w:val="5"/>
              </w:numPr>
              <w:tabs>
                <w:tab w:val="left" w:pos="244"/>
              </w:tabs>
              <w:ind w:left="152" w:hanging="142"/>
              <w:rPr>
                <w:rFonts w:cs="Calibri"/>
              </w:rPr>
            </w:pPr>
            <w:r>
              <w:rPr>
                <w:rFonts w:cs="Calibri"/>
              </w:rPr>
              <w:t>Vedo, da ima pesem tudi ritem</w:t>
            </w:r>
          </w:p>
        </w:tc>
        <w:tc>
          <w:tcPr>
            <w:tcW w:w="3922" w:type="dxa"/>
          </w:tcPr>
          <w:p w:rsidR="008274E6" w:rsidRPr="00451C1C" w:rsidRDefault="008274E6" w:rsidP="008274E6">
            <w:pPr>
              <w:numPr>
                <w:ilvl w:val="0"/>
                <w:numId w:val="4"/>
              </w:numPr>
              <w:tabs>
                <w:tab w:val="clear" w:pos="720"/>
                <w:tab w:val="num" w:pos="147"/>
              </w:tabs>
              <w:ind w:hanging="720"/>
              <w:rPr>
                <w:rFonts w:cs="Calibri"/>
              </w:rPr>
            </w:pPr>
            <w:r w:rsidRPr="001D3B0F">
              <w:rPr>
                <w:rFonts w:cs="Calibri"/>
              </w:rPr>
              <w:t xml:space="preserve">Pesem ima melodijo </w:t>
            </w:r>
            <w:r w:rsidRPr="001D3B0F">
              <w:rPr>
                <w:rFonts w:cs="Calibri"/>
                <w:bCs/>
              </w:rPr>
              <w:t xml:space="preserve">– </w:t>
            </w:r>
          </w:p>
          <w:p w:rsidR="008274E6" w:rsidRDefault="008274E6" w:rsidP="00962E2B">
            <w:pPr>
              <w:rPr>
                <w:rFonts w:cs="Calibri"/>
              </w:rPr>
            </w:pPr>
            <w:r>
              <w:rPr>
                <w:rFonts w:cs="Calibri"/>
                <w:bCs/>
              </w:rPr>
              <w:t xml:space="preserve">    </w:t>
            </w:r>
            <w:r w:rsidRPr="001D3B0F">
              <w:rPr>
                <w:rFonts w:cs="Calibri"/>
                <w:bCs/>
              </w:rPr>
              <w:t>S</w:t>
            </w:r>
            <w:r w:rsidRPr="001D3B0F">
              <w:rPr>
                <w:rFonts w:cs="Calibri"/>
              </w:rPr>
              <w:t>DZ/31</w:t>
            </w:r>
          </w:p>
          <w:p w:rsidR="008274E6" w:rsidRPr="00451C1C" w:rsidRDefault="008274E6" w:rsidP="008274E6">
            <w:pPr>
              <w:numPr>
                <w:ilvl w:val="0"/>
                <w:numId w:val="4"/>
              </w:numPr>
              <w:tabs>
                <w:tab w:val="clear" w:pos="720"/>
                <w:tab w:val="num" w:pos="147"/>
              </w:tabs>
              <w:ind w:hanging="720"/>
              <w:rPr>
                <w:rFonts w:cs="Calibri"/>
              </w:rPr>
            </w:pPr>
            <w:r>
              <w:rPr>
                <w:rFonts w:cs="Calibri"/>
              </w:rPr>
              <w:t>Pesem ima ritem</w:t>
            </w:r>
            <w:r w:rsidRPr="001D3B0F">
              <w:rPr>
                <w:rFonts w:cs="Calibri"/>
                <w:bCs/>
              </w:rPr>
              <w:t xml:space="preserve">– </w:t>
            </w:r>
          </w:p>
          <w:p w:rsidR="008274E6" w:rsidRDefault="008274E6" w:rsidP="00962E2B">
            <w:pPr>
              <w:rPr>
                <w:rFonts w:cs="Calibri"/>
              </w:rPr>
            </w:pPr>
            <w:r>
              <w:rPr>
                <w:rFonts w:cs="Calibri"/>
                <w:bCs/>
              </w:rPr>
              <w:t xml:space="preserve">    </w:t>
            </w:r>
            <w:r w:rsidRPr="001D3B0F">
              <w:rPr>
                <w:rFonts w:cs="Calibri"/>
                <w:bCs/>
              </w:rPr>
              <w:t>S</w:t>
            </w:r>
            <w:r>
              <w:rPr>
                <w:rFonts w:cs="Calibri"/>
              </w:rPr>
              <w:t>DZ/32</w:t>
            </w:r>
          </w:p>
          <w:p w:rsidR="008274E6" w:rsidRDefault="008274E6" w:rsidP="00962E2B"/>
        </w:tc>
      </w:tr>
      <w:tr w:rsidR="008274E6" w:rsidTr="0074109E">
        <w:tc>
          <w:tcPr>
            <w:tcW w:w="1357" w:type="dxa"/>
            <w:shd w:val="clear" w:color="auto" w:fill="E0E0E0"/>
          </w:tcPr>
          <w:p w:rsidR="008274E6" w:rsidRDefault="008274E6" w:rsidP="00962E2B">
            <w:r>
              <w:t>LUM</w:t>
            </w:r>
          </w:p>
        </w:tc>
        <w:tc>
          <w:tcPr>
            <w:tcW w:w="8693" w:type="dxa"/>
          </w:tcPr>
          <w:p w:rsidR="0074109E" w:rsidRPr="001D3B0F" w:rsidRDefault="0074109E" w:rsidP="0074109E">
            <w:pPr>
              <w:numPr>
                <w:ilvl w:val="0"/>
                <w:numId w:val="11"/>
              </w:numPr>
              <w:ind w:left="234" w:hanging="203"/>
              <w:contextualSpacing/>
              <w:rPr>
                <w:rFonts w:cs="Calibri"/>
              </w:rPr>
            </w:pPr>
            <w:r w:rsidRPr="001D3B0F">
              <w:rPr>
                <w:rFonts w:cs="Calibri"/>
              </w:rPr>
              <w:t>Za oblikovanje uporabijo reciklirane kiparske materiale.</w:t>
            </w:r>
          </w:p>
          <w:p w:rsidR="008274E6" w:rsidRDefault="0074109E" w:rsidP="0074109E">
            <w:r w:rsidRPr="001D3B0F">
              <w:rPr>
                <w:rFonts w:cs="Calibri"/>
              </w:rPr>
              <w:t>Oblikujejo kiparski volumen z uporabo odpadnih materialov</w:t>
            </w:r>
          </w:p>
        </w:tc>
        <w:tc>
          <w:tcPr>
            <w:tcW w:w="3922" w:type="dxa"/>
          </w:tcPr>
          <w:p w:rsidR="008274E6" w:rsidRDefault="008274E6" w:rsidP="008274E6">
            <w:pPr>
              <w:pStyle w:val="Odstavekseznama"/>
              <w:numPr>
                <w:ilvl w:val="0"/>
                <w:numId w:val="7"/>
              </w:numPr>
              <w:ind w:left="202"/>
            </w:pPr>
            <w:r>
              <w:t>Kiparstvo: Oblikovanje lutke iz plastenke – marioneta (2uri) /povezava s SPO</w:t>
            </w:r>
          </w:p>
        </w:tc>
      </w:tr>
      <w:tr w:rsidR="008274E6" w:rsidTr="0074109E">
        <w:tc>
          <w:tcPr>
            <w:tcW w:w="1357" w:type="dxa"/>
            <w:shd w:val="clear" w:color="auto" w:fill="E0E0E0"/>
          </w:tcPr>
          <w:p w:rsidR="008274E6" w:rsidRDefault="008274E6" w:rsidP="00962E2B">
            <w:r>
              <w:t>ŠPO</w:t>
            </w:r>
          </w:p>
        </w:tc>
        <w:tc>
          <w:tcPr>
            <w:tcW w:w="8693" w:type="dxa"/>
          </w:tcPr>
          <w:p w:rsidR="0074109E" w:rsidRDefault="0074109E" w:rsidP="00A91671">
            <w:pPr>
              <w:numPr>
                <w:ilvl w:val="0"/>
                <w:numId w:val="1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Spoznajo elementarne igre, ki so se jih igrali otroci v preteklosti.  </w:t>
            </w:r>
          </w:p>
          <w:p w:rsidR="0074109E" w:rsidRDefault="0074109E" w:rsidP="00A91671">
            <w:pPr>
              <w:numPr>
                <w:ilvl w:val="0"/>
                <w:numId w:val="12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Razvijajo moč rok in nog ter vztrajnost.</w:t>
            </w:r>
          </w:p>
          <w:p w:rsidR="0074109E" w:rsidRDefault="0074109E" w:rsidP="00A91671">
            <w:pPr>
              <w:numPr>
                <w:ilvl w:val="0"/>
                <w:numId w:val="12"/>
              </w:numPr>
              <w:ind w:left="152" w:hanging="14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Razvijajo občutek za ritem. </w:t>
            </w:r>
          </w:p>
          <w:p w:rsidR="008274E6" w:rsidRPr="0074109E" w:rsidRDefault="0074109E" w:rsidP="00A91671">
            <w:pPr>
              <w:numPr>
                <w:ilvl w:val="0"/>
                <w:numId w:val="12"/>
              </w:numPr>
              <w:ind w:left="152" w:hanging="143"/>
              <w:jc w:val="both"/>
              <w:rPr>
                <w:rFonts w:cs="Calibri"/>
              </w:rPr>
            </w:pPr>
            <w:r>
              <w:rPr>
                <w:rFonts w:cs="Calibri"/>
              </w:rPr>
              <w:t>Interpretirajo različne enostavne ritme s preprostim gibanjem</w:t>
            </w:r>
          </w:p>
        </w:tc>
        <w:tc>
          <w:tcPr>
            <w:tcW w:w="3922" w:type="dxa"/>
          </w:tcPr>
          <w:p w:rsidR="008274E6" w:rsidRDefault="008274E6" w:rsidP="008274E6">
            <w:pPr>
              <w:numPr>
                <w:ilvl w:val="0"/>
                <w:numId w:val="3"/>
              </w:numPr>
              <w:tabs>
                <w:tab w:val="num" w:pos="145"/>
              </w:tabs>
              <w:rPr>
                <w:rFonts w:cs="Calibri"/>
              </w:rPr>
            </w:pPr>
            <w:r>
              <w:rPr>
                <w:rFonts w:cs="Calibri"/>
              </w:rPr>
              <w:t>Stare otroške igrev naravi/ Zemljo krast (Življene nekoč)</w:t>
            </w:r>
          </w:p>
          <w:p w:rsidR="008274E6" w:rsidRPr="001D3B0F" w:rsidRDefault="008274E6" w:rsidP="008274E6">
            <w:pPr>
              <w:numPr>
                <w:ilvl w:val="0"/>
                <w:numId w:val="3"/>
              </w:numPr>
              <w:tabs>
                <w:tab w:val="num" w:pos="145"/>
              </w:tabs>
              <w:rPr>
                <w:rFonts w:cs="Calibri"/>
              </w:rPr>
            </w:pPr>
            <w:r>
              <w:rPr>
                <w:rFonts w:cs="Calibri"/>
              </w:rPr>
              <w:t>Preskakovanje kolebnice – postaje (Pomlad)</w:t>
            </w:r>
          </w:p>
          <w:p w:rsidR="008274E6" w:rsidRPr="0074109E" w:rsidRDefault="008274E6" w:rsidP="00962E2B">
            <w:pPr>
              <w:numPr>
                <w:ilvl w:val="0"/>
                <w:numId w:val="3"/>
              </w:numPr>
              <w:tabs>
                <w:tab w:val="num" w:pos="14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 Mostovi (Pomlad)</w:t>
            </w:r>
          </w:p>
        </w:tc>
      </w:tr>
    </w:tbl>
    <w:p w:rsidR="008274E6" w:rsidRDefault="008274E6" w:rsidP="008274E6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1025"/>
      </w:tblGrid>
      <w:tr w:rsidR="00A91671" w:rsidRPr="00A91671" w:rsidTr="00A91671">
        <w:tc>
          <w:tcPr>
            <w:tcW w:w="11025" w:type="dxa"/>
          </w:tcPr>
          <w:p w:rsidR="00A91671" w:rsidRPr="00A91671" w:rsidRDefault="00A91671" w:rsidP="00962E2B">
            <w:pPr>
              <w:rPr>
                <w:sz w:val="28"/>
                <w:szCs w:val="28"/>
              </w:rPr>
            </w:pPr>
            <w:r w:rsidRPr="00A91671">
              <w:rPr>
                <w:sz w:val="28"/>
                <w:szCs w:val="28"/>
              </w:rPr>
              <w:t xml:space="preserve">TEDENSKA PRIPRAVA ZA UČENCE </w:t>
            </w:r>
            <w:r w:rsidRPr="00A91671">
              <w:rPr>
                <w:color w:val="FF0000"/>
                <w:sz w:val="28"/>
                <w:szCs w:val="28"/>
              </w:rPr>
              <w:t>3.A IN 3. C</w:t>
            </w:r>
            <w:r w:rsidRPr="00A91671">
              <w:rPr>
                <w:sz w:val="28"/>
                <w:szCs w:val="28"/>
              </w:rPr>
              <w:t>, KI SO DELALI ŽE MINULI TEDEN</w:t>
            </w:r>
          </w:p>
        </w:tc>
      </w:tr>
      <w:tr w:rsidR="00A91671" w:rsidRPr="00A91671" w:rsidTr="00A91671">
        <w:tc>
          <w:tcPr>
            <w:tcW w:w="11025" w:type="dxa"/>
          </w:tcPr>
          <w:p w:rsidR="00A91671" w:rsidRPr="00A91671" w:rsidRDefault="00A91671" w:rsidP="00A91671">
            <w:pPr>
              <w:rPr>
                <w:sz w:val="28"/>
                <w:szCs w:val="28"/>
              </w:rPr>
            </w:pPr>
            <w:r w:rsidRPr="00A91671">
              <w:rPr>
                <w:color w:val="FF0000"/>
                <w:sz w:val="28"/>
                <w:szCs w:val="28"/>
              </w:rPr>
              <w:t>DNEVNA NAVODILA BO</w:t>
            </w:r>
            <w:r>
              <w:rPr>
                <w:color w:val="FF0000"/>
                <w:sz w:val="28"/>
                <w:szCs w:val="28"/>
              </w:rPr>
              <w:t>STE STARŠI</w:t>
            </w:r>
            <w:r w:rsidRPr="00A91671">
              <w:rPr>
                <w:color w:val="FF0000"/>
                <w:sz w:val="28"/>
                <w:szCs w:val="28"/>
              </w:rPr>
              <w:t xml:space="preserve"> KOT DOSLEJ DOBIVALI PO MAILU, SAJ JE TA KOMUNIKACIJA ŽE UTEČENA.</w:t>
            </w:r>
          </w:p>
        </w:tc>
      </w:tr>
    </w:tbl>
    <w:p w:rsidR="00967340" w:rsidRPr="00A91671" w:rsidRDefault="00967340" w:rsidP="0074109E">
      <w:pPr>
        <w:rPr>
          <w:sz w:val="28"/>
          <w:szCs w:val="28"/>
        </w:rPr>
      </w:pPr>
    </w:p>
    <w:sectPr w:rsidR="00967340" w:rsidRPr="00A91671" w:rsidSect="00FE65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A91"/>
    <w:multiLevelType w:val="hybridMultilevel"/>
    <w:tmpl w:val="2D92A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CA1"/>
    <w:multiLevelType w:val="hybridMultilevel"/>
    <w:tmpl w:val="4572BA38"/>
    <w:lvl w:ilvl="0" w:tplc="40A68D30">
      <w:numFmt w:val="bullet"/>
      <w:lvlText w:val="-"/>
      <w:lvlJc w:val="left"/>
      <w:pPr>
        <w:ind w:left="720" w:hanging="360"/>
      </w:pPr>
      <w:rPr>
        <w:rFonts w:ascii="Leelawadee" w:eastAsia="Leelawadee" w:hAnsi="Leelawadee" w:cs="Leelawadee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E644E"/>
    <w:multiLevelType w:val="hybridMultilevel"/>
    <w:tmpl w:val="8E70D518"/>
    <w:lvl w:ilvl="0" w:tplc="40A68D30">
      <w:numFmt w:val="bullet"/>
      <w:lvlText w:val="-"/>
      <w:lvlJc w:val="left"/>
      <w:pPr>
        <w:ind w:left="720" w:hanging="360"/>
      </w:pPr>
      <w:rPr>
        <w:rFonts w:ascii="Leelawadee" w:eastAsia="Leelawadee" w:hAnsi="Leelawadee" w:cs="Leelawadee" w:hint="default"/>
        <w:color w:val="auto"/>
      </w:rPr>
    </w:lvl>
    <w:lvl w:ilvl="1" w:tplc="1802784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4DC2"/>
    <w:multiLevelType w:val="hybridMultilevel"/>
    <w:tmpl w:val="B71AF4EA"/>
    <w:lvl w:ilvl="0" w:tplc="6D84ED5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F1550"/>
    <w:multiLevelType w:val="hybridMultilevel"/>
    <w:tmpl w:val="8988998E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09E7"/>
    <w:multiLevelType w:val="hybridMultilevel"/>
    <w:tmpl w:val="1D826650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F082C"/>
    <w:multiLevelType w:val="hybridMultilevel"/>
    <w:tmpl w:val="A03A47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C6F2E"/>
    <w:multiLevelType w:val="hybridMultilevel"/>
    <w:tmpl w:val="F08491B6"/>
    <w:lvl w:ilvl="0" w:tplc="40A68D30">
      <w:numFmt w:val="bullet"/>
      <w:lvlText w:val="-"/>
      <w:lvlJc w:val="left"/>
      <w:pPr>
        <w:ind w:left="720" w:hanging="360"/>
      </w:pPr>
      <w:rPr>
        <w:rFonts w:ascii="Leelawadee" w:eastAsia="Leelawadee" w:hAnsi="Leelawadee" w:cs="Leelawade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5E40"/>
    <w:multiLevelType w:val="hybridMultilevel"/>
    <w:tmpl w:val="F4BE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5034"/>
    <w:multiLevelType w:val="hybridMultilevel"/>
    <w:tmpl w:val="57CEF2D6"/>
    <w:lvl w:ilvl="0" w:tplc="6D84ED5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A1F99"/>
    <w:multiLevelType w:val="hybridMultilevel"/>
    <w:tmpl w:val="4AEA80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774F9"/>
    <w:multiLevelType w:val="hybridMultilevel"/>
    <w:tmpl w:val="818C4DFC"/>
    <w:lvl w:ilvl="0" w:tplc="6D84ED5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45749"/>
    <w:multiLevelType w:val="hybridMultilevel"/>
    <w:tmpl w:val="9C86715C"/>
    <w:lvl w:ilvl="0" w:tplc="6D84ED5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E6"/>
    <w:rsid w:val="006726F8"/>
    <w:rsid w:val="0074109E"/>
    <w:rsid w:val="007C6CA0"/>
    <w:rsid w:val="008274E6"/>
    <w:rsid w:val="00967340"/>
    <w:rsid w:val="00A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763"/>
  <w15:chartTrackingRefBased/>
  <w15:docId w15:val="{0E511657-6117-4583-9A98-E25AB8A4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next w:val="Navaden"/>
    <w:link w:val="Naslov2Znak"/>
    <w:qFormat/>
    <w:rsid w:val="006726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2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1"/>
    <w:qFormat/>
    <w:rsid w:val="0082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6726F8"/>
    <w:rPr>
      <w:rFonts w:ascii="Times New Roman" w:eastAsia="Times New Roman" w:hAnsi="Times New Roman" w:cs="Times New Roman"/>
      <w:b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Julija</cp:lastModifiedBy>
  <cp:revision>4</cp:revision>
  <dcterms:created xsi:type="dcterms:W3CDTF">2020-03-20T15:42:00Z</dcterms:created>
  <dcterms:modified xsi:type="dcterms:W3CDTF">2020-03-22T12:27:00Z</dcterms:modified>
</cp:coreProperties>
</file>